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cantSplit w:val="0"/>
          <w:trHeight w:val="1213" w:hRule="atLeast"/>
          <w:tblHeader w:val="0"/>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cantSplit w:val="0"/>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RM6195</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HII6ZAm+x3BW4TYWJ+4P45+bJA==">AMUW2mWUmStvaPg5oGdjZXkIX+IqDZbXN5bXIndbiPVlSRxOsySyKEscyZRJ2z6ybnbfUs4wNnm/VgPuYZsMU31ULX+EETc1RWvsl5IZ5ITJPc5omm7fgCsL+1SrUn4dI22IcTUsurdq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